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B85" w:rsidRDefault="00222B85" w:rsidP="00222B85">
      <w:pPr>
        <w:spacing w:before="100" w:beforeAutospacing="1" w:after="100" w:afterAutospacing="1" w:line="360" w:lineRule="auto"/>
        <w:jc w:val="center"/>
        <w:rPr>
          <w:rFonts w:cs="Arial"/>
          <w:b/>
          <w:sz w:val="20"/>
          <w:szCs w:val="20"/>
          <w:lang w:eastAsia="pt-PT"/>
        </w:rPr>
      </w:pPr>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8757"/>
      </w:tblGrid>
      <w:tr w:rsidR="00222B85" w:rsidRPr="00FB4016" w:rsidTr="004C4AB8">
        <w:tc>
          <w:tcPr>
            <w:tcW w:w="10314" w:type="dxa"/>
            <w:gridSpan w:val="3"/>
            <w:shd w:val="clear" w:color="auto" w:fill="auto"/>
          </w:tcPr>
          <w:p w:rsidR="00222B85" w:rsidRPr="00FB4016" w:rsidRDefault="00222B85" w:rsidP="004C4AB8">
            <w:pPr>
              <w:ind w:left="-255" w:firstLine="255"/>
              <w:jc w:val="center"/>
              <w:rPr>
                <w:rFonts w:cs="Arial"/>
                <w:b/>
                <w:szCs w:val="18"/>
                <w:lang w:eastAsia="pt-PT"/>
              </w:rPr>
            </w:pPr>
            <w:r w:rsidRPr="00FB4016">
              <w:rPr>
                <w:rFonts w:cs="Arial"/>
                <w:b/>
                <w:szCs w:val="18"/>
                <w:lang w:eastAsia="pt-PT"/>
              </w:rPr>
              <w:t>DECLARAÇÃO DO BENEFICIÁRIO PARA ADESÃO À CONVERSÃO</w:t>
            </w:r>
          </w:p>
          <w:p w:rsidR="00222B85" w:rsidRPr="00FB4016" w:rsidRDefault="00222B85" w:rsidP="004C4AB8">
            <w:pPr>
              <w:ind w:left="-255" w:firstLine="255"/>
              <w:jc w:val="center"/>
              <w:rPr>
                <w:rFonts w:cs="Arial"/>
                <w:b/>
                <w:sz w:val="16"/>
                <w:szCs w:val="16"/>
              </w:rPr>
            </w:pPr>
            <w:r w:rsidRPr="00FB4016">
              <w:rPr>
                <w:rFonts w:cs="Arial"/>
                <w:b/>
                <w:szCs w:val="18"/>
                <w:lang w:eastAsia="pt-PT"/>
              </w:rPr>
              <w:t>LINHA DE APOIO À ECONOMIA COVID-19 EMPRESAS EXPORTADORAS DA INDÚSTRIA E DO TURISMO</w:t>
            </w:r>
          </w:p>
        </w:tc>
      </w:tr>
      <w:tr w:rsidR="00222B85" w:rsidRPr="00FB4016" w:rsidTr="004C4AB8">
        <w:tc>
          <w:tcPr>
            <w:tcW w:w="10314" w:type="dxa"/>
            <w:gridSpan w:val="3"/>
            <w:shd w:val="clear" w:color="auto" w:fill="auto"/>
          </w:tcPr>
          <w:p w:rsidR="00222B85" w:rsidRPr="00FB4016" w:rsidRDefault="00222B85" w:rsidP="004C4AB8">
            <w:pPr>
              <w:ind w:left="-255" w:firstLine="255"/>
              <w:rPr>
                <w:rFonts w:cs="Arial"/>
                <w:sz w:val="16"/>
                <w:szCs w:val="16"/>
              </w:rPr>
            </w:pPr>
            <w:r w:rsidRPr="00FB4016">
              <w:rPr>
                <w:rFonts w:cs="Arial"/>
                <w:sz w:val="16"/>
                <w:szCs w:val="16"/>
              </w:rPr>
              <w:t>O beneficiário identificado pelo,</w:t>
            </w:r>
          </w:p>
        </w:tc>
      </w:tr>
      <w:tr w:rsidR="00222B85" w:rsidRPr="00FB4016" w:rsidTr="004C4AB8">
        <w:tc>
          <w:tcPr>
            <w:tcW w:w="1557" w:type="dxa"/>
            <w:gridSpan w:val="2"/>
            <w:shd w:val="clear" w:color="auto" w:fill="auto"/>
          </w:tcPr>
          <w:p w:rsidR="00222B85" w:rsidRPr="00FB4016" w:rsidRDefault="00222B85" w:rsidP="004C4AB8">
            <w:pPr>
              <w:jc w:val="center"/>
              <w:rPr>
                <w:rFonts w:cs="Arial"/>
                <w:b/>
                <w:sz w:val="16"/>
                <w:szCs w:val="16"/>
              </w:rPr>
            </w:pPr>
            <w:r w:rsidRPr="00FB4016">
              <w:rPr>
                <w:rFonts w:cs="Arial"/>
                <w:b/>
                <w:sz w:val="16"/>
                <w:szCs w:val="16"/>
              </w:rPr>
              <w:t>NIF</w:t>
            </w:r>
          </w:p>
        </w:tc>
        <w:tc>
          <w:tcPr>
            <w:tcW w:w="8757" w:type="dxa"/>
            <w:shd w:val="clear" w:color="auto" w:fill="auto"/>
          </w:tcPr>
          <w:p w:rsidR="00222B85" w:rsidRPr="00FB4016" w:rsidRDefault="00222B85" w:rsidP="004C4AB8">
            <w:pPr>
              <w:jc w:val="center"/>
              <w:rPr>
                <w:rFonts w:cs="Arial"/>
                <w:sz w:val="16"/>
                <w:szCs w:val="16"/>
              </w:rPr>
            </w:pPr>
          </w:p>
        </w:tc>
      </w:tr>
      <w:tr w:rsidR="00222B85" w:rsidRPr="00FB4016" w:rsidTr="004C4AB8">
        <w:tc>
          <w:tcPr>
            <w:tcW w:w="1557" w:type="dxa"/>
            <w:gridSpan w:val="2"/>
            <w:shd w:val="clear" w:color="auto" w:fill="auto"/>
          </w:tcPr>
          <w:p w:rsidR="00222B85" w:rsidRPr="00FB4016" w:rsidRDefault="00222B85" w:rsidP="004C4AB8">
            <w:pPr>
              <w:jc w:val="center"/>
              <w:rPr>
                <w:rFonts w:cs="Arial"/>
                <w:b/>
                <w:sz w:val="16"/>
                <w:szCs w:val="16"/>
              </w:rPr>
            </w:pPr>
            <w:r w:rsidRPr="00FB4016">
              <w:rPr>
                <w:rFonts w:cs="Arial"/>
                <w:b/>
                <w:sz w:val="16"/>
                <w:szCs w:val="16"/>
              </w:rPr>
              <w:t>Nome</w:t>
            </w:r>
          </w:p>
        </w:tc>
        <w:tc>
          <w:tcPr>
            <w:tcW w:w="8757" w:type="dxa"/>
            <w:shd w:val="clear" w:color="auto" w:fill="auto"/>
          </w:tcPr>
          <w:p w:rsidR="00222B85" w:rsidRPr="00FB4016" w:rsidRDefault="00222B85" w:rsidP="004C4AB8">
            <w:pPr>
              <w:jc w:val="center"/>
              <w:rPr>
                <w:rFonts w:cs="Arial"/>
                <w:sz w:val="16"/>
                <w:szCs w:val="16"/>
              </w:rPr>
            </w:pPr>
          </w:p>
        </w:tc>
      </w:tr>
      <w:tr w:rsidR="00222B85" w:rsidRPr="00FB4016" w:rsidTr="004C4AB8">
        <w:tc>
          <w:tcPr>
            <w:tcW w:w="10314" w:type="dxa"/>
            <w:gridSpan w:val="3"/>
            <w:shd w:val="clear" w:color="auto" w:fill="auto"/>
          </w:tcPr>
          <w:p w:rsidR="00222B85" w:rsidRPr="00FB4016" w:rsidRDefault="00222B85" w:rsidP="004C4AB8">
            <w:pPr>
              <w:autoSpaceDE w:val="0"/>
              <w:autoSpaceDN w:val="0"/>
              <w:adjustRightInd w:val="0"/>
              <w:rPr>
                <w:rFonts w:cs="Arial"/>
                <w:sz w:val="16"/>
                <w:szCs w:val="16"/>
              </w:rPr>
            </w:pPr>
            <w:r w:rsidRPr="00FB4016">
              <w:rPr>
                <w:rFonts w:cs="Arial"/>
                <w:sz w:val="16"/>
                <w:szCs w:val="16"/>
              </w:rPr>
              <w:t>Declara que,</w:t>
            </w:r>
          </w:p>
        </w:tc>
      </w:tr>
      <w:tr w:rsidR="00222B85" w:rsidRPr="00FB4016" w:rsidTr="004C4AB8">
        <w:tc>
          <w:tcPr>
            <w:tcW w:w="391" w:type="dxa"/>
            <w:shd w:val="clear" w:color="auto" w:fill="auto"/>
          </w:tcPr>
          <w:p w:rsidR="00222B85" w:rsidRPr="00FB4016" w:rsidRDefault="00222B85" w:rsidP="004C4AB8">
            <w:pPr>
              <w:autoSpaceDE w:val="0"/>
              <w:autoSpaceDN w:val="0"/>
              <w:adjustRightInd w:val="0"/>
              <w:spacing w:line="360" w:lineRule="auto"/>
              <w:rPr>
                <w:rFonts w:cs="Arial"/>
                <w:sz w:val="16"/>
                <w:szCs w:val="16"/>
              </w:rPr>
            </w:pPr>
            <w:r w:rsidRPr="00FB4016">
              <w:rPr>
                <w:rFonts w:cs="Arial"/>
                <w:sz w:val="16"/>
                <w:szCs w:val="16"/>
              </w:rPr>
              <w:t>1)</w:t>
            </w:r>
          </w:p>
        </w:tc>
        <w:tc>
          <w:tcPr>
            <w:tcW w:w="9923" w:type="dxa"/>
            <w:gridSpan w:val="2"/>
            <w:shd w:val="clear" w:color="auto" w:fill="auto"/>
          </w:tcPr>
          <w:p w:rsidR="00222B85" w:rsidRPr="00FB4016" w:rsidRDefault="00222B85" w:rsidP="004C4AB8">
            <w:pPr>
              <w:autoSpaceDE w:val="0"/>
              <w:autoSpaceDN w:val="0"/>
              <w:adjustRightInd w:val="0"/>
              <w:rPr>
                <w:rFonts w:cs="Arial"/>
                <w:sz w:val="16"/>
                <w:szCs w:val="16"/>
              </w:rPr>
            </w:pPr>
            <w:r w:rsidRPr="00FB4016">
              <w:rPr>
                <w:rFonts w:cs="Arial"/>
                <w:sz w:val="16"/>
                <w:szCs w:val="16"/>
              </w:rPr>
              <w:t>Pelo período de 12 meses desde a data de contratação do financiamento assegurará a manutenção dos postos de trabalho face aos verificados na última folha de remuneração entregue à Segurança Social com detalhe de todos os trabalhadores antes da data da contratação da operação com a banca</w:t>
            </w:r>
          </w:p>
          <w:p w:rsidR="00222B85" w:rsidRPr="00FB4016" w:rsidRDefault="00222B85" w:rsidP="004C4AB8">
            <w:pPr>
              <w:autoSpaceDE w:val="0"/>
              <w:autoSpaceDN w:val="0"/>
              <w:adjustRightInd w:val="0"/>
              <w:rPr>
                <w:rFonts w:cs="Arial"/>
                <w:sz w:val="16"/>
                <w:szCs w:val="16"/>
              </w:rPr>
            </w:pPr>
            <w:r w:rsidRPr="00FB4016">
              <w:rPr>
                <w:rFonts w:cs="Arial"/>
                <w:sz w:val="16"/>
                <w:szCs w:val="16"/>
              </w:rPr>
              <w:t>Ter perfeito conhecimento que caso não mantenha a totalidade dos postos de trabalho a percentagem máxima de conversão do empréstimo em subvenção não reembolsável (20%) será reduzida na proporção correspondente à redução dos postos de trabalho, não havendo lugar a conversão caso a não manutenção de postos de trabalho seja superior a 30% face aos verificados na última folha de remuneração entregue à Segurança Social com detalhe de todos os trabalhadores antes da data da contratação da operação com a banca;</w:t>
            </w:r>
          </w:p>
          <w:p w:rsidR="00222B85" w:rsidRPr="00FB4016" w:rsidRDefault="00222B85" w:rsidP="004C4AB8">
            <w:pPr>
              <w:autoSpaceDE w:val="0"/>
              <w:autoSpaceDN w:val="0"/>
              <w:adjustRightInd w:val="0"/>
              <w:rPr>
                <w:rFonts w:cs="Arial"/>
                <w:sz w:val="16"/>
                <w:szCs w:val="16"/>
              </w:rPr>
            </w:pPr>
            <w:r w:rsidRPr="00FB4016">
              <w:rPr>
                <w:rFonts w:cs="Arial"/>
                <w:sz w:val="16"/>
                <w:szCs w:val="16"/>
              </w:rPr>
              <w:t>Entende-se por “manutenção de postos de trabalho” a não cessação de contratos de trabalho ao abrigo das modalidades de despedimento coletivo, de despedimento por extinção do posto de trabalho ou de despedimento por inadaptação, previstos, respetivamente, nos artigos 359.º, 367.º e 373.º do Código do Trabalho</w:t>
            </w:r>
          </w:p>
        </w:tc>
      </w:tr>
      <w:tr w:rsidR="00222B85" w:rsidRPr="00FB4016" w:rsidTr="004C4AB8">
        <w:tc>
          <w:tcPr>
            <w:tcW w:w="391" w:type="dxa"/>
            <w:shd w:val="clear" w:color="auto" w:fill="auto"/>
          </w:tcPr>
          <w:p w:rsidR="00222B85" w:rsidRPr="00FB4016" w:rsidRDefault="00222B85" w:rsidP="004C4AB8">
            <w:pPr>
              <w:autoSpaceDE w:val="0"/>
              <w:autoSpaceDN w:val="0"/>
              <w:adjustRightInd w:val="0"/>
              <w:spacing w:line="360" w:lineRule="auto"/>
              <w:rPr>
                <w:rFonts w:cs="Arial"/>
                <w:sz w:val="16"/>
                <w:szCs w:val="16"/>
              </w:rPr>
            </w:pPr>
            <w:r w:rsidRPr="00FB4016">
              <w:rPr>
                <w:rFonts w:cs="Arial"/>
                <w:sz w:val="16"/>
                <w:szCs w:val="16"/>
              </w:rPr>
              <w:t>2)</w:t>
            </w:r>
          </w:p>
        </w:tc>
        <w:tc>
          <w:tcPr>
            <w:tcW w:w="9923" w:type="dxa"/>
            <w:gridSpan w:val="2"/>
            <w:shd w:val="clear" w:color="auto" w:fill="auto"/>
          </w:tcPr>
          <w:p w:rsidR="00222B85" w:rsidRPr="00FB4016" w:rsidRDefault="00222B85" w:rsidP="004C4AB8">
            <w:pPr>
              <w:autoSpaceDE w:val="0"/>
              <w:autoSpaceDN w:val="0"/>
              <w:adjustRightInd w:val="0"/>
              <w:rPr>
                <w:rFonts w:cs="Arial"/>
                <w:sz w:val="16"/>
                <w:szCs w:val="16"/>
              </w:rPr>
            </w:pPr>
            <w:r w:rsidRPr="00FB4016">
              <w:rPr>
                <w:rFonts w:cs="Arial"/>
                <w:sz w:val="16"/>
                <w:szCs w:val="16"/>
              </w:rPr>
              <w:t xml:space="preserve">No caso de ser empresa com atividade na transformação e comercialização de produtos agrícolas os apoios não serão </w:t>
            </w:r>
            <w:proofErr w:type="gramStart"/>
            <w:r w:rsidRPr="00FB4016">
              <w:rPr>
                <w:rFonts w:cs="Arial"/>
                <w:sz w:val="16"/>
                <w:szCs w:val="16"/>
              </w:rPr>
              <w:t>total</w:t>
            </w:r>
            <w:proofErr w:type="gramEnd"/>
            <w:r w:rsidRPr="00FB4016">
              <w:rPr>
                <w:rFonts w:cs="Arial"/>
                <w:sz w:val="16"/>
                <w:szCs w:val="16"/>
              </w:rPr>
              <w:t xml:space="preserve"> ou parcialmente repercutidos nos produtores primários;</w:t>
            </w:r>
          </w:p>
        </w:tc>
      </w:tr>
      <w:tr w:rsidR="00222B85" w:rsidRPr="00FB4016" w:rsidTr="004C4AB8">
        <w:tc>
          <w:tcPr>
            <w:tcW w:w="391" w:type="dxa"/>
            <w:shd w:val="clear" w:color="auto" w:fill="auto"/>
          </w:tcPr>
          <w:p w:rsidR="00222B85" w:rsidRPr="00FB4016" w:rsidRDefault="00222B85" w:rsidP="004C4AB8">
            <w:pPr>
              <w:autoSpaceDE w:val="0"/>
              <w:autoSpaceDN w:val="0"/>
              <w:adjustRightInd w:val="0"/>
              <w:spacing w:line="360" w:lineRule="auto"/>
              <w:rPr>
                <w:rFonts w:cs="Arial"/>
                <w:sz w:val="16"/>
                <w:szCs w:val="16"/>
              </w:rPr>
            </w:pPr>
            <w:r w:rsidRPr="00FB4016">
              <w:rPr>
                <w:rFonts w:cs="Arial"/>
                <w:sz w:val="16"/>
                <w:szCs w:val="16"/>
              </w:rPr>
              <w:t>3)</w:t>
            </w:r>
          </w:p>
        </w:tc>
        <w:tc>
          <w:tcPr>
            <w:tcW w:w="9923" w:type="dxa"/>
            <w:gridSpan w:val="2"/>
            <w:shd w:val="clear" w:color="auto" w:fill="auto"/>
          </w:tcPr>
          <w:p w:rsidR="00222B85" w:rsidRPr="00FB4016" w:rsidRDefault="00222B85" w:rsidP="004C4AB8">
            <w:pPr>
              <w:autoSpaceDE w:val="0"/>
              <w:autoSpaceDN w:val="0"/>
              <w:adjustRightInd w:val="0"/>
              <w:rPr>
                <w:rFonts w:cs="Arial"/>
                <w:sz w:val="16"/>
                <w:szCs w:val="16"/>
              </w:rPr>
            </w:pPr>
            <w:r w:rsidRPr="00FB4016">
              <w:rPr>
                <w:rFonts w:cs="Arial"/>
                <w:sz w:val="16"/>
                <w:szCs w:val="16"/>
              </w:rPr>
              <w:t>No caso de ser uma empresa que desenvolve atividades no setor das pescas e da aquicultura nos termos do artigo 2.º, n.º 1, do Regulamento (UE) n.º 717/2014 da Comissão, de 27 de junho de 2014, relativo à aplicação dos artigos 107.º e 108.º do Tratado sobre o Funcionamento da União Europeia aos auxílios de minimis no setor das pescas e da aquicultura, os apoios não serão utilizados para nenhuma das categorias de auxílios referidas no artigo 1.º, n.º 1, alíneas a) a k), do Regulamento (UE) n.º 717/2014 da Comissão</w:t>
            </w:r>
          </w:p>
        </w:tc>
      </w:tr>
      <w:tr w:rsidR="00222B85" w:rsidRPr="00FB4016" w:rsidTr="004C4AB8">
        <w:tc>
          <w:tcPr>
            <w:tcW w:w="391" w:type="dxa"/>
            <w:shd w:val="clear" w:color="auto" w:fill="auto"/>
          </w:tcPr>
          <w:p w:rsidR="00222B85" w:rsidRPr="00FB4016" w:rsidRDefault="00222B85" w:rsidP="004C4AB8">
            <w:pPr>
              <w:autoSpaceDE w:val="0"/>
              <w:autoSpaceDN w:val="0"/>
              <w:adjustRightInd w:val="0"/>
              <w:spacing w:line="360" w:lineRule="auto"/>
              <w:rPr>
                <w:rFonts w:cs="Arial"/>
                <w:sz w:val="16"/>
                <w:szCs w:val="16"/>
              </w:rPr>
            </w:pPr>
            <w:r w:rsidRPr="00FB4016">
              <w:rPr>
                <w:rFonts w:cs="Arial"/>
                <w:sz w:val="16"/>
                <w:szCs w:val="16"/>
              </w:rPr>
              <w:t>4)</w:t>
            </w:r>
          </w:p>
        </w:tc>
        <w:tc>
          <w:tcPr>
            <w:tcW w:w="9923" w:type="dxa"/>
            <w:gridSpan w:val="2"/>
            <w:shd w:val="clear" w:color="auto" w:fill="auto"/>
          </w:tcPr>
          <w:p w:rsidR="00222B85" w:rsidRPr="00FB4016" w:rsidRDefault="00222B85" w:rsidP="004C4AB8">
            <w:pPr>
              <w:autoSpaceDE w:val="0"/>
              <w:autoSpaceDN w:val="0"/>
              <w:adjustRightInd w:val="0"/>
              <w:spacing w:after="0" w:line="240" w:lineRule="auto"/>
              <w:rPr>
                <w:rFonts w:cs="Arial"/>
                <w:sz w:val="16"/>
                <w:szCs w:val="16"/>
              </w:rPr>
            </w:pPr>
            <w:r w:rsidRPr="00FB4016">
              <w:rPr>
                <w:rFonts w:cs="Arial"/>
                <w:sz w:val="16"/>
                <w:szCs w:val="16"/>
              </w:rPr>
              <w:t>Que cumpre os seguintes critérios:</w:t>
            </w:r>
          </w:p>
          <w:p w:rsidR="00222B85" w:rsidRPr="00FB4016" w:rsidRDefault="00222B85"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Estar legalmente constituída;</w:t>
            </w:r>
          </w:p>
          <w:p w:rsidR="00222B85" w:rsidRPr="00FB4016" w:rsidRDefault="00222B85"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Poder legalmente desenvolver as atividades no território abrangido pelo PO e pela tipologia das operações e investimentos a que se candidata;</w:t>
            </w:r>
          </w:p>
          <w:p w:rsidR="00222B85" w:rsidRPr="00FB4016" w:rsidRDefault="00222B85"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Possuir, ou poder assegurar até à aprovação da candidatura, os meios técnicos, físicos e financeiros e os recursos humanos necessários ao desenvolvimento da operação;</w:t>
            </w:r>
          </w:p>
          <w:p w:rsidR="00222B85" w:rsidRPr="00FB4016" w:rsidRDefault="00222B85"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Ter a situação regularizada em matéria de reposições, no âmbito dos financiamentos dos FEEI;</w:t>
            </w:r>
          </w:p>
          <w:p w:rsidR="00222B85" w:rsidRPr="00FB4016" w:rsidRDefault="00222B85" w:rsidP="004C4AB8">
            <w:pPr>
              <w:pStyle w:val="ListParagraph"/>
              <w:numPr>
                <w:ilvl w:val="0"/>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p>
          <w:p w:rsidR="00222B85" w:rsidRPr="00FB4016" w:rsidRDefault="00222B85" w:rsidP="004C4AB8">
            <w:pPr>
              <w:autoSpaceDE w:val="0"/>
              <w:autoSpaceDN w:val="0"/>
              <w:adjustRightInd w:val="0"/>
              <w:spacing w:after="0" w:line="240" w:lineRule="auto"/>
              <w:rPr>
                <w:rFonts w:cs="Arial"/>
                <w:sz w:val="16"/>
                <w:szCs w:val="16"/>
              </w:rPr>
            </w:pPr>
          </w:p>
        </w:tc>
      </w:tr>
      <w:tr w:rsidR="00222B85" w:rsidRPr="00FB4016" w:rsidTr="004C4AB8">
        <w:tc>
          <w:tcPr>
            <w:tcW w:w="10314" w:type="dxa"/>
            <w:gridSpan w:val="3"/>
            <w:shd w:val="clear" w:color="auto" w:fill="auto"/>
          </w:tcPr>
          <w:p w:rsidR="00222B85" w:rsidRPr="00FB4016" w:rsidRDefault="00222B85" w:rsidP="004C4AB8">
            <w:pPr>
              <w:jc w:val="center"/>
              <w:rPr>
                <w:rFonts w:cs="Arial"/>
                <w:sz w:val="16"/>
                <w:szCs w:val="16"/>
              </w:rPr>
            </w:pPr>
            <w:r w:rsidRPr="00FB4016">
              <w:rPr>
                <w:rFonts w:cs="Arial"/>
                <w:sz w:val="16"/>
                <w:szCs w:val="16"/>
              </w:rPr>
              <w:t>Assinaturas</w:t>
            </w:r>
          </w:p>
        </w:tc>
      </w:tr>
      <w:tr w:rsidR="00222B85" w:rsidRPr="00FB4016" w:rsidTr="004C4AB8">
        <w:tc>
          <w:tcPr>
            <w:tcW w:w="10314" w:type="dxa"/>
            <w:gridSpan w:val="3"/>
            <w:shd w:val="clear" w:color="auto" w:fill="auto"/>
          </w:tcPr>
          <w:p w:rsidR="00222B85" w:rsidRPr="00FB4016" w:rsidRDefault="00222B85" w:rsidP="004C4AB8">
            <w:pPr>
              <w:jc w:val="center"/>
              <w:rPr>
                <w:rFonts w:cs="Arial"/>
                <w:b/>
                <w:sz w:val="16"/>
                <w:szCs w:val="16"/>
              </w:rPr>
            </w:pPr>
            <w:r w:rsidRPr="00FB4016">
              <w:rPr>
                <w:rFonts w:cs="Arial"/>
                <w:b/>
                <w:sz w:val="16"/>
                <w:szCs w:val="16"/>
              </w:rPr>
              <w:t>Representantes do Beneficiário</w:t>
            </w:r>
          </w:p>
        </w:tc>
      </w:tr>
      <w:tr w:rsidR="00222B85" w:rsidRPr="00FB4016" w:rsidTr="004C4AB8">
        <w:trPr>
          <w:trHeight w:val="1402"/>
        </w:trPr>
        <w:tc>
          <w:tcPr>
            <w:tcW w:w="10314" w:type="dxa"/>
            <w:gridSpan w:val="3"/>
            <w:shd w:val="clear" w:color="auto" w:fill="auto"/>
          </w:tcPr>
          <w:p w:rsidR="00222B85" w:rsidRPr="00FB4016" w:rsidRDefault="00222B85" w:rsidP="004C4AB8">
            <w:pPr>
              <w:jc w:val="center"/>
              <w:rPr>
                <w:rFonts w:cs="Arial"/>
                <w:sz w:val="16"/>
                <w:szCs w:val="16"/>
              </w:rPr>
            </w:pPr>
            <w:r w:rsidRPr="00FB4016">
              <w:rPr>
                <w:rFonts w:cs="Arial"/>
                <w:sz w:val="16"/>
                <w:szCs w:val="16"/>
              </w:rPr>
              <w:lastRenderedPageBreak/>
              <w:t>Data, Assinatura</w:t>
            </w:r>
          </w:p>
          <w:p w:rsidR="00222B85" w:rsidRPr="00FB4016" w:rsidRDefault="00222B85" w:rsidP="004C4AB8">
            <w:pPr>
              <w:jc w:val="center"/>
              <w:rPr>
                <w:rFonts w:cs="Arial"/>
                <w:sz w:val="16"/>
                <w:szCs w:val="16"/>
              </w:rPr>
            </w:pPr>
          </w:p>
          <w:p w:rsidR="00222B85" w:rsidRPr="00FB4016" w:rsidRDefault="00222B85" w:rsidP="004C4AB8">
            <w:pPr>
              <w:jc w:val="center"/>
              <w:rPr>
                <w:rFonts w:cs="Arial"/>
                <w:sz w:val="16"/>
                <w:szCs w:val="16"/>
              </w:rPr>
            </w:pPr>
          </w:p>
          <w:p w:rsidR="00222B85" w:rsidRPr="00FB4016" w:rsidRDefault="00222B85" w:rsidP="004C4AB8">
            <w:pPr>
              <w:jc w:val="center"/>
              <w:rPr>
                <w:rFonts w:cs="Arial"/>
                <w:sz w:val="16"/>
                <w:szCs w:val="16"/>
              </w:rPr>
            </w:pPr>
          </w:p>
          <w:p w:rsidR="00222B85" w:rsidRPr="00FB4016" w:rsidRDefault="00222B85" w:rsidP="004C4AB8">
            <w:pPr>
              <w:jc w:val="center"/>
              <w:rPr>
                <w:rFonts w:cs="Arial"/>
                <w:sz w:val="16"/>
                <w:szCs w:val="16"/>
              </w:rPr>
            </w:pPr>
          </w:p>
          <w:p w:rsidR="00222B85" w:rsidRPr="00FB4016" w:rsidRDefault="00222B85" w:rsidP="004C4AB8">
            <w:pPr>
              <w:jc w:val="center"/>
              <w:rPr>
                <w:rFonts w:cs="Arial"/>
                <w:sz w:val="16"/>
                <w:szCs w:val="16"/>
              </w:rPr>
            </w:pPr>
            <w:r w:rsidRPr="00FB4016">
              <w:rPr>
                <w:rFonts w:cs="Arial"/>
                <w:sz w:val="16"/>
                <w:szCs w:val="16"/>
              </w:rPr>
              <w:t>OBS: a presente declaração deve ser assinada pelos representantes legais da empresa com poderes para o ato com referência à qualidade em que os representantes assinam e a indicação da firma da sociedade</w:t>
            </w:r>
          </w:p>
        </w:tc>
      </w:tr>
    </w:tbl>
    <w:p w:rsidR="00222B85" w:rsidRPr="006E0735" w:rsidRDefault="00222B85" w:rsidP="00222B85">
      <w:pPr>
        <w:spacing w:before="100" w:beforeAutospacing="1" w:after="100" w:afterAutospacing="1" w:line="360" w:lineRule="auto"/>
        <w:jc w:val="center"/>
        <w:rPr>
          <w:rFonts w:cs="Arial"/>
          <w:b/>
          <w:sz w:val="20"/>
          <w:szCs w:val="20"/>
          <w:lang w:eastAsia="pt-PT"/>
        </w:rPr>
      </w:pPr>
    </w:p>
    <w:p w:rsidR="00222B85" w:rsidRPr="006E0735" w:rsidRDefault="00222B85" w:rsidP="00222B85">
      <w:pPr>
        <w:spacing w:before="100" w:beforeAutospacing="1" w:after="100" w:afterAutospacing="1" w:line="360" w:lineRule="auto"/>
        <w:jc w:val="center"/>
        <w:rPr>
          <w:rFonts w:cs="Arial"/>
          <w:b/>
          <w:sz w:val="20"/>
          <w:szCs w:val="20"/>
          <w:lang w:eastAsia="pt-PT"/>
        </w:rPr>
      </w:pPr>
    </w:p>
    <w:p w:rsidR="0073389C" w:rsidRDefault="0073389C">
      <w:bookmarkStart w:id="0" w:name="_GoBack"/>
      <w:bookmarkEnd w:id="0"/>
    </w:p>
    <w:sectPr w:rsidR="00733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40789"/>
    <w:multiLevelType w:val="hybridMultilevel"/>
    <w:tmpl w:val="96C0C98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85"/>
    <w:rsid w:val="00222B85"/>
    <w:rsid w:val="0073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81A0-D9E6-4F72-B877-0C330358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85"/>
    <w:pPr>
      <w:spacing w:after="200" w:line="280" w:lineRule="atLeast"/>
      <w:jc w:val="both"/>
    </w:pPr>
    <w:rPr>
      <w:rFonts w:ascii="Arial" w:hAnsi="Arial"/>
      <w:color w:val="425563"/>
      <w:sz w:val="1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2B85"/>
    <w:pPr>
      <w:ind w:left="720"/>
      <w:contextualSpacing/>
    </w:pPr>
  </w:style>
  <w:style w:type="character" w:customStyle="1" w:styleId="ListParagraphChar">
    <w:name w:val="List Paragraph Char"/>
    <w:link w:val="ListParagraph"/>
    <w:uiPriority w:val="34"/>
    <w:locked/>
    <w:rsid w:val="00222B85"/>
    <w:rPr>
      <w:rFonts w:ascii="Arial" w:hAnsi="Arial"/>
      <w:color w:val="425563"/>
      <w:sz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2021-01-15T16:16:00Z</dcterms:created>
  <dcterms:modified xsi:type="dcterms:W3CDTF">2021-01-15T16:19:00Z</dcterms:modified>
</cp:coreProperties>
</file>