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392582" w14:textId="77777777" w:rsidR="005C442A" w:rsidRPr="00361297" w:rsidRDefault="005C442A" w:rsidP="005C442A">
      <w:pPr>
        <w:spacing w:line="360" w:lineRule="auto"/>
        <w:jc w:val="center"/>
        <w:rPr>
          <w:rFonts w:ascii="Calibri" w:hAnsi="Calibri" w:cs="Calibri"/>
          <w:b/>
          <w:sz w:val="24"/>
          <w:szCs w:val="24"/>
          <w:lang w:eastAsia="pt-PT"/>
        </w:rPr>
      </w:pPr>
      <w:bookmarkStart w:id="0" w:name="_GoBack"/>
      <w:bookmarkEnd w:id="0"/>
    </w:p>
    <w:tbl>
      <w:tblPr>
        <w:tblpPr w:leftFromText="141" w:rightFromText="141" w:vertAnchor="text" w:tblpXSpec="center" w:tblpY="1"/>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
        <w:gridCol w:w="1166"/>
        <w:gridCol w:w="8757"/>
      </w:tblGrid>
      <w:tr w:rsidR="005C442A" w:rsidRPr="00FB4016" w14:paraId="1737B488" w14:textId="77777777" w:rsidTr="004C4AB8">
        <w:tc>
          <w:tcPr>
            <w:tcW w:w="10314" w:type="dxa"/>
            <w:gridSpan w:val="3"/>
            <w:shd w:val="clear" w:color="auto" w:fill="auto"/>
          </w:tcPr>
          <w:p w14:paraId="0660BB94" w14:textId="77777777" w:rsidR="005C442A" w:rsidRPr="00FB4016" w:rsidRDefault="005C442A" w:rsidP="004C4AB8">
            <w:pPr>
              <w:ind w:left="-255" w:firstLine="255"/>
              <w:jc w:val="center"/>
              <w:rPr>
                <w:rFonts w:cs="Arial"/>
                <w:b/>
                <w:szCs w:val="18"/>
                <w:lang w:eastAsia="pt-PT"/>
              </w:rPr>
            </w:pPr>
            <w:bookmarkStart w:id="1" w:name="_Hlk50144909"/>
            <w:r w:rsidRPr="00FB4016">
              <w:rPr>
                <w:rFonts w:cs="Arial"/>
                <w:b/>
                <w:szCs w:val="18"/>
                <w:lang w:eastAsia="pt-PT"/>
              </w:rPr>
              <w:t>DECLARAÇÃO DO BENEFICIÁRIO</w:t>
            </w:r>
          </w:p>
          <w:p w14:paraId="4808DDF4" w14:textId="77777777" w:rsidR="005C442A" w:rsidRPr="00FB4016" w:rsidRDefault="005C442A" w:rsidP="004C4AB8">
            <w:pPr>
              <w:ind w:left="-255" w:firstLine="255"/>
              <w:jc w:val="center"/>
              <w:rPr>
                <w:rFonts w:cs="Arial"/>
                <w:b/>
                <w:szCs w:val="18"/>
              </w:rPr>
            </w:pPr>
            <w:r w:rsidRPr="00FB4016">
              <w:rPr>
                <w:rFonts w:cs="Arial"/>
                <w:b/>
                <w:szCs w:val="18"/>
                <w:lang w:eastAsia="pt-PT"/>
              </w:rPr>
              <w:t>LINHA DE APOIO À ECONOMIA COVID-19 EMPRESAS EXPORTADORAS DA INDÚSTRIA E DO TURISMO</w:t>
            </w:r>
          </w:p>
        </w:tc>
      </w:tr>
      <w:tr w:rsidR="005C442A" w:rsidRPr="00FB4016" w14:paraId="07B111EC" w14:textId="77777777" w:rsidTr="004C4AB8">
        <w:tc>
          <w:tcPr>
            <w:tcW w:w="10314" w:type="dxa"/>
            <w:gridSpan w:val="3"/>
            <w:shd w:val="clear" w:color="auto" w:fill="auto"/>
          </w:tcPr>
          <w:p w14:paraId="4F15858B" w14:textId="77777777" w:rsidR="005C442A" w:rsidRPr="00FB4016" w:rsidRDefault="005C442A" w:rsidP="004C4AB8">
            <w:pPr>
              <w:ind w:left="-255" w:firstLine="255"/>
              <w:rPr>
                <w:rFonts w:cs="Arial"/>
                <w:sz w:val="16"/>
                <w:szCs w:val="16"/>
              </w:rPr>
            </w:pPr>
            <w:r w:rsidRPr="00FB4016">
              <w:rPr>
                <w:rFonts w:cs="Arial"/>
                <w:sz w:val="16"/>
                <w:szCs w:val="16"/>
              </w:rPr>
              <w:t>O beneficiário identificado pelo,</w:t>
            </w:r>
          </w:p>
        </w:tc>
      </w:tr>
      <w:tr w:rsidR="005C442A" w:rsidRPr="00FB4016" w14:paraId="71ED1A90" w14:textId="77777777" w:rsidTr="004C4AB8">
        <w:tc>
          <w:tcPr>
            <w:tcW w:w="1557" w:type="dxa"/>
            <w:gridSpan w:val="2"/>
            <w:shd w:val="clear" w:color="auto" w:fill="auto"/>
          </w:tcPr>
          <w:p w14:paraId="2F0937D8" w14:textId="77777777" w:rsidR="005C442A" w:rsidRPr="00FB4016" w:rsidRDefault="005C442A" w:rsidP="004C4AB8">
            <w:pPr>
              <w:jc w:val="center"/>
              <w:rPr>
                <w:rFonts w:cs="Arial"/>
                <w:b/>
                <w:sz w:val="16"/>
                <w:szCs w:val="16"/>
              </w:rPr>
            </w:pPr>
            <w:r w:rsidRPr="00FB4016">
              <w:rPr>
                <w:rFonts w:cs="Arial"/>
                <w:b/>
                <w:sz w:val="16"/>
                <w:szCs w:val="16"/>
              </w:rPr>
              <w:t>NIF</w:t>
            </w:r>
          </w:p>
        </w:tc>
        <w:tc>
          <w:tcPr>
            <w:tcW w:w="8757" w:type="dxa"/>
            <w:shd w:val="clear" w:color="auto" w:fill="auto"/>
          </w:tcPr>
          <w:p w14:paraId="0FB01A49" w14:textId="77777777" w:rsidR="005C442A" w:rsidRPr="00FB4016" w:rsidRDefault="005C442A" w:rsidP="004C4AB8">
            <w:pPr>
              <w:jc w:val="center"/>
              <w:rPr>
                <w:rFonts w:cs="Arial"/>
                <w:sz w:val="16"/>
                <w:szCs w:val="16"/>
                <w:highlight w:val="yellow"/>
              </w:rPr>
            </w:pPr>
          </w:p>
        </w:tc>
      </w:tr>
      <w:tr w:rsidR="005C442A" w:rsidRPr="00FB4016" w14:paraId="275CDDD2" w14:textId="77777777" w:rsidTr="004C4AB8">
        <w:tc>
          <w:tcPr>
            <w:tcW w:w="1557" w:type="dxa"/>
            <w:gridSpan w:val="2"/>
            <w:shd w:val="clear" w:color="auto" w:fill="auto"/>
          </w:tcPr>
          <w:p w14:paraId="3021016C" w14:textId="77777777" w:rsidR="005C442A" w:rsidRPr="00FB4016" w:rsidRDefault="005C442A" w:rsidP="004C4AB8">
            <w:pPr>
              <w:jc w:val="center"/>
              <w:rPr>
                <w:rFonts w:cs="Arial"/>
                <w:b/>
                <w:sz w:val="16"/>
                <w:szCs w:val="16"/>
              </w:rPr>
            </w:pPr>
            <w:r w:rsidRPr="00FB4016">
              <w:rPr>
                <w:rFonts w:cs="Arial"/>
                <w:b/>
                <w:sz w:val="16"/>
                <w:szCs w:val="16"/>
              </w:rPr>
              <w:t>Nome</w:t>
            </w:r>
          </w:p>
        </w:tc>
        <w:tc>
          <w:tcPr>
            <w:tcW w:w="8757" w:type="dxa"/>
            <w:shd w:val="clear" w:color="auto" w:fill="auto"/>
          </w:tcPr>
          <w:p w14:paraId="7D40507E" w14:textId="77777777" w:rsidR="005C442A" w:rsidRPr="00FB4016" w:rsidRDefault="005C442A" w:rsidP="004C4AB8">
            <w:pPr>
              <w:jc w:val="center"/>
              <w:rPr>
                <w:rFonts w:cs="Arial"/>
                <w:sz w:val="16"/>
                <w:szCs w:val="16"/>
                <w:highlight w:val="yellow"/>
              </w:rPr>
            </w:pPr>
          </w:p>
        </w:tc>
      </w:tr>
      <w:tr w:rsidR="005C442A" w:rsidRPr="00FB4016" w14:paraId="68029750" w14:textId="77777777" w:rsidTr="004C4AB8">
        <w:tc>
          <w:tcPr>
            <w:tcW w:w="10314" w:type="dxa"/>
            <w:gridSpan w:val="3"/>
            <w:shd w:val="clear" w:color="auto" w:fill="auto"/>
          </w:tcPr>
          <w:p w14:paraId="30B6986F" w14:textId="77777777" w:rsidR="005C442A" w:rsidRPr="00FB4016" w:rsidRDefault="005C442A" w:rsidP="004C4AB8">
            <w:pPr>
              <w:autoSpaceDE w:val="0"/>
              <w:autoSpaceDN w:val="0"/>
              <w:adjustRightInd w:val="0"/>
              <w:rPr>
                <w:rFonts w:cs="Arial"/>
                <w:sz w:val="16"/>
                <w:szCs w:val="16"/>
              </w:rPr>
            </w:pPr>
            <w:r w:rsidRPr="00FB4016">
              <w:rPr>
                <w:rFonts w:cs="Arial"/>
                <w:sz w:val="16"/>
                <w:szCs w:val="16"/>
              </w:rPr>
              <w:t>Declara que,</w:t>
            </w:r>
          </w:p>
        </w:tc>
      </w:tr>
      <w:tr w:rsidR="005C442A" w:rsidRPr="00FB4016" w14:paraId="00BBAF3E" w14:textId="77777777" w:rsidTr="004C4AB8">
        <w:tc>
          <w:tcPr>
            <w:tcW w:w="391" w:type="dxa"/>
            <w:shd w:val="clear" w:color="auto" w:fill="auto"/>
          </w:tcPr>
          <w:p w14:paraId="4673D2B8" w14:textId="77777777" w:rsidR="005C442A" w:rsidRPr="00FB4016" w:rsidRDefault="005C442A" w:rsidP="004C4AB8">
            <w:pPr>
              <w:autoSpaceDE w:val="0"/>
              <w:autoSpaceDN w:val="0"/>
              <w:adjustRightInd w:val="0"/>
              <w:spacing w:line="360" w:lineRule="auto"/>
              <w:rPr>
                <w:rFonts w:cs="Arial"/>
                <w:sz w:val="16"/>
                <w:szCs w:val="16"/>
              </w:rPr>
            </w:pPr>
            <w:r w:rsidRPr="00FB4016">
              <w:rPr>
                <w:rFonts w:cs="Arial"/>
                <w:sz w:val="16"/>
                <w:szCs w:val="16"/>
              </w:rPr>
              <w:t>1)</w:t>
            </w:r>
          </w:p>
        </w:tc>
        <w:tc>
          <w:tcPr>
            <w:tcW w:w="9923" w:type="dxa"/>
            <w:gridSpan w:val="2"/>
            <w:shd w:val="clear" w:color="auto" w:fill="auto"/>
          </w:tcPr>
          <w:p w14:paraId="6467C3F1" w14:textId="77777777" w:rsidR="005C442A" w:rsidRPr="00FB4016" w:rsidRDefault="005C442A" w:rsidP="004C4AB8">
            <w:pPr>
              <w:autoSpaceDE w:val="0"/>
              <w:autoSpaceDN w:val="0"/>
              <w:adjustRightInd w:val="0"/>
              <w:rPr>
                <w:rFonts w:cs="Arial"/>
                <w:sz w:val="16"/>
                <w:szCs w:val="16"/>
              </w:rPr>
            </w:pPr>
            <w:r w:rsidRPr="00FB4016">
              <w:rPr>
                <w:rFonts w:cs="Arial"/>
                <w:sz w:val="16"/>
                <w:szCs w:val="16"/>
              </w:rPr>
              <w:t xml:space="preserve">Não era considerado em dificuldades a 31 de </w:t>
            </w:r>
            <w:proofErr w:type="gramStart"/>
            <w:r w:rsidRPr="00FB4016">
              <w:rPr>
                <w:rFonts w:cs="Arial"/>
                <w:sz w:val="16"/>
                <w:szCs w:val="16"/>
              </w:rPr>
              <w:t>Dezembro</w:t>
            </w:r>
            <w:proofErr w:type="gramEnd"/>
            <w:r w:rsidRPr="00FB4016">
              <w:rPr>
                <w:rFonts w:cs="Arial"/>
                <w:sz w:val="16"/>
                <w:szCs w:val="16"/>
              </w:rPr>
              <w:t xml:space="preserve"> de 2019, nos termos do nº 18 do Artigo 2º do Regulamento da Comissão Europeia nº 651/2014 de 17 de junho, nomeadamente,</w:t>
            </w:r>
          </w:p>
          <w:p w14:paraId="7BD4F25A" w14:textId="77777777" w:rsidR="005C442A" w:rsidRPr="00FB4016" w:rsidRDefault="005C442A" w:rsidP="004C4AB8">
            <w:pPr>
              <w:autoSpaceDE w:val="0"/>
              <w:autoSpaceDN w:val="0"/>
              <w:adjustRightInd w:val="0"/>
              <w:rPr>
                <w:rFonts w:cs="Arial"/>
                <w:sz w:val="16"/>
                <w:szCs w:val="16"/>
              </w:rPr>
            </w:pPr>
            <w:r w:rsidRPr="00FB4016">
              <w:rPr>
                <w:rFonts w:cs="Arial"/>
                <w:sz w:val="16"/>
                <w:szCs w:val="16"/>
              </w:rPr>
              <w:t>a) No caso de uma sociedade de responsabilidade limitada, se mais de metade do seu capital social subscrito tiver desaparecido devido a perdas acumuladas. Tal é o caso quando a dedução das perdas acumuladas das reservas (e todos os outros elementos geralmente considerados como uma parte dos fundos próprios da empresa) conduz a um montante cumulado negativo que excede metade do capital social subscrito. Para efeitos desta disposição, «sociedade de responsabilidade limitada» refere-se, em especial, às formas de empresas mencionadas no anexo I da Diretiva 2013/34/UE (37) e «capital social» inclui, se for caso disso, qualquer prémio de emissão.</w:t>
            </w:r>
          </w:p>
          <w:p w14:paraId="336265ED" w14:textId="77777777" w:rsidR="005C442A" w:rsidRPr="00FB4016" w:rsidRDefault="005C442A" w:rsidP="004C4AB8">
            <w:pPr>
              <w:autoSpaceDE w:val="0"/>
              <w:autoSpaceDN w:val="0"/>
              <w:adjustRightInd w:val="0"/>
              <w:rPr>
                <w:rFonts w:cs="Arial"/>
                <w:sz w:val="16"/>
                <w:szCs w:val="16"/>
              </w:rPr>
            </w:pPr>
            <w:r w:rsidRPr="00FB4016">
              <w:rPr>
                <w:rFonts w:cs="Arial"/>
                <w:sz w:val="16"/>
                <w:szCs w:val="16"/>
              </w:rPr>
              <w:t>b) No caso de uma sociedade em que pelo menos alguns sócios têm responsabilidade ilimitada relativamente às dívidas da empresa, se mais de metade do seu capital, conforme indicado na contabilidade da sociedade, tiver desaparecido devido às perdas acumuladas. Para efeitos desta disposição, «sociedade em que pelo menos alguns sócios têm responsabilidade ilimitada relativamente às dívidas da sociedade» refere-se, em especial, às formas de empresas mencionadas no anexo II da Diretiva 2013/34/EU.</w:t>
            </w:r>
          </w:p>
          <w:p w14:paraId="60ECF90E" w14:textId="77777777" w:rsidR="005C442A" w:rsidRPr="00FB4016" w:rsidRDefault="005C442A" w:rsidP="004C4AB8">
            <w:pPr>
              <w:autoSpaceDE w:val="0"/>
              <w:autoSpaceDN w:val="0"/>
              <w:adjustRightInd w:val="0"/>
              <w:rPr>
                <w:rFonts w:cs="Arial"/>
                <w:sz w:val="16"/>
                <w:szCs w:val="16"/>
              </w:rPr>
            </w:pPr>
            <w:r w:rsidRPr="00FB4016">
              <w:rPr>
                <w:rFonts w:cs="Arial"/>
                <w:sz w:val="16"/>
                <w:szCs w:val="16"/>
              </w:rPr>
              <w:t>c) Não foi objeto de um processo coletivo de insolvência ou preencher, de acordo com o respetivo direito nacional, os critérios para ser submetida a um processo coletivo de insolvência a pedido dos seus credores.</w:t>
            </w:r>
          </w:p>
          <w:p w14:paraId="7E1B849E" w14:textId="77777777" w:rsidR="005C442A" w:rsidRPr="00FB4016" w:rsidRDefault="005C442A" w:rsidP="004C4AB8">
            <w:pPr>
              <w:autoSpaceDE w:val="0"/>
              <w:autoSpaceDN w:val="0"/>
              <w:adjustRightInd w:val="0"/>
              <w:rPr>
                <w:rFonts w:cs="Arial"/>
                <w:sz w:val="16"/>
                <w:szCs w:val="16"/>
              </w:rPr>
            </w:pPr>
            <w:r w:rsidRPr="00FB4016">
              <w:rPr>
                <w:rFonts w:cs="Arial"/>
                <w:sz w:val="16"/>
                <w:szCs w:val="16"/>
              </w:rPr>
              <w:t>d) Não recebeu um auxílio de emergência e ainda não tiver reembolsado o empréstimo ou terminada a garantia, ou tiver recebido um auxílio à reestruturação e ainda estiver sujeita a um plano de reestruturação.</w:t>
            </w:r>
          </w:p>
        </w:tc>
      </w:tr>
      <w:tr w:rsidR="005C442A" w:rsidRPr="00FB4016" w14:paraId="2DD35A30" w14:textId="77777777" w:rsidTr="004C4AB8">
        <w:tc>
          <w:tcPr>
            <w:tcW w:w="391" w:type="dxa"/>
            <w:shd w:val="clear" w:color="auto" w:fill="auto"/>
          </w:tcPr>
          <w:p w14:paraId="3B3E8B28" w14:textId="77777777" w:rsidR="005C442A" w:rsidRPr="00FB4016" w:rsidRDefault="005C442A" w:rsidP="004C4AB8">
            <w:pPr>
              <w:autoSpaceDE w:val="0"/>
              <w:autoSpaceDN w:val="0"/>
              <w:adjustRightInd w:val="0"/>
              <w:spacing w:line="360" w:lineRule="auto"/>
              <w:rPr>
                <w:rFonts w:cs="Arial"/>
                <w:sz w:val="16"/>
                <w:szCs w:val="16"/>
              </w:rPr>
            </w:pPr>
            <w:r w:rsidRPr="00FB4016">
              <w:rPr>
                <w:rFonts w:cs="Arial"/>
                <w:sz w:val="16"/>
                <w:szCs w:val="16"/>
              </w:rPr>
              <w:t>2)</w:t>
            </w:r>
          </w:p>
        </w:tc>
        <w:tc>
          <w:tcPr>
            <w:tcW w:w="9923" w:type="dxa"/>
            <w:gridSpan w:val="2"/>
            <w:shd w:val="clear" w:color="auto" w:fill="auto"/>
          </w:tcPr>
          <w:p w14:paraId="696D48C2" w14:textId="77777777" w:rsidR="005C442A" w:rsidRPr="00FB4016" w:rsidRDefault="005C442A" w:rsidP="004C4AB8">
            <w:pPr>
              <w:autoSpaceDE w:val="0"/>
              <w:autoSpaceDN w:val="0"/>
              <w:adjustRightInd w:val="0"/>
              <w:rPr>
                <w:rFonts w:cs="Arial"/>
                <w:sz w:val="16"/>
                <w:szCs w:val="16"/>
              </w:rPr>
            </w:pPr>
            <w:r w:rsidRPr="00FB4016">
              <w:rPr>
                <w:rFonts w:cs="Arial"/>
                <w:sz w:val="16"/>
                <w:szCs w:val="16"/>
              </w:rPr>
              <w:t>Não é:</w:t>
            </w:r>
          </w:p>
          <w:p w14:paraId="208D2DDE" w14:textId="77777777" w:rsidR="005C442A" w:rsidRPr="00FB4016" w:rsidRDefault="005C442A" w:rsidP="004C4AB8">
            <w:pPr>
              <w:autoSpaceDE w:val="0"/>
              <w:autoSpaceDN w:val="0"/>
              <w:adjustRightInd w:val="0"/>
              <w:rPr>
                <w:rFonts w:cs="Arial"/>
                <w:sz w:val="16"/>
                <w:szCs w:val="16"/>
              </w:rPr>
            </w:pPr>
            <w:r w:rsidRPr="00FB4016">
              <w:rPr>
                <w:rFonts w:cs="Arial"/>
                <w:sz w:val="16"/>
                <w:szCs w:val="16"/>
              </w:rPr>
              <w:t>a) Entidade com sede ou direção efetiva em países, territórios ou regiões com regime fiscal claramente mais favorável, quando estes constem da lista aprovada pela </w:t>
            </w:r>
            <w:hyperlink r:id="rId5" w:tgtFrame="_blank" w:tooltip="Portaria n.º 150/2004" w:history="1">
              <w:r w:rsidRPr="00FB4016">
                <w:rPr>
                  <w:rFonts w:cs="Arial"/>
                  <w:sz w:val="16"/>
                  <w:szCs w:val="16"/>
                </w:rPr>
                <w:t>Portaria n.º 150/2004</w:t>
              </w:r>
            </w:hyperlink>
            <w:r w:rsidRPr="00FB4016">
              <w:rPr>
                <w:rFonts w:cs="Arial"/>
                <w:sz w:val="16"/>
                <w:szCs w:val="16"/>
              </w:rPr>
              <w:t>, de 13 de fevereiro;</w:t>
            </w:r>
          </w:p>
          <w:p w14:paraId="63256CFF" w14:textId="77777777" w:rsidR="005C442A" w:rsidRPr="00FB4016" w:rsidRDefault="005C442A" w:rsidP="004C4AB8">
            <w:pPr>
              <w:autoSpaceDE w:val="0"/>
              <w:autoSpaceDN w:val="0"/>
              <w:adjustRightInd w:val="0"/>
              <w:rPr>
                <w:rFonts w:cs="Arial"/>
                <w:sz w:val="16"/>
                <w:szCs w:val="16"/>
              </w:rPr>
            </w:pPr>
            <w:r w:rsidRPr="00FB4016">
              <w:rPr>
                <w:rFonts w:cs="Arial"/>
                <w:sz w:val="16"/>
                <w:szCs w:val="16"/>
              </w:rPr>
              <w:t>b) Sociedade que seja dominada, nos termos estabelecidos no artigo 486.º do Código das Sociedades Comerciais, por entidades, incluindo estruturas fiduciárias de qualquer natureza, que tenham sede ou direção efetiva em países, territórios ou regiões com regime fiscal claramente mais favorável, quando estes constem da lista aprovada pela </w:t>
            </w:r>
            <w:hyperlink r:id="rId6" w:tgtFrame="_blank" w:tooltip="Portaria n.º 150/2004" w:history="1">
              <w:r w:rsidRPr="00FB4016">
                <w:rPr>
                  <w:rFonts w:cs="Arial"/>
                  <w:sz w:val="16"/>
                  <w:szCs w:val="16"/>
                </w:rPr>
                <w:t>Portaria n.º 150/2004</w:t>
              </w:r>
            </w:hyperlink>
            <w:r w:rsidRPr="00FB4016">
              <w:rPr>
                <w:rFonts w:cs="Arial"/>
                <w:sz w:val="16"/>
                <w:szCs w:val="16"/>
              </w:rPr>
              <w:t>, de 13 de fevereiro, ou cujo beneficiário efetivo tenha domicílio naqueles países, territórios ou regiões.</w:t>
            </w:r>
          </w:p>
        </w:tc>
      </w:tr>
      <w:tr w:rsidR="005C442A" w:rsidRPr="00FB4016" w14:paraId="6B285F16" w14:textId="77777777" w:rsidTr="004C4AB8">
        <w:tc>
          <w:tcPr>
            <w:tcW w:w="391" w:type="dxa"/>
            <w:shd w:val="clear" w:color="auto" w:fill="auto"/>
          </w:tcPr>
          <w:p w14:paraId="2037BE54" w14:textId="77777777" w:rsidR="005C442A" w:rsidRPr="00FB4016" w:rsidRDefault="005C442A" w:rsidP="004C4AB8">
            <w:pPr>
              <w:autoSpaceDE w:val="0"/>
              <w:autoSpaceDN w:val="0"/>
              <w:adjustRightInd w:val="0"/>
              <w:spacing w:line="360" w:lineRule="auto"/>
              <w:rPr>
                <w:rFonts w:cs="Arial"/>
                <w:sz w:val="16"/>
                <w:szCs w:val="16"/>
              </w:rPr>
            </w:pPr>
            <w:r w:rsidRPr="00FB4016">
              <w:rPr>
                <w:rFonts w:cs="Arial"/>
                <w:sz w:val="16"/>
                <w:szCs w:val="16"/>
              </w:rPr>
              <w:t>3)</w:t>
            </w:r>
          </w:p>
        </w:tc>
        <w:tc>
          <w:tcPr>
            <w:tcW w:w="9923" w:type="dxa"/>
            <w:gridSpan w:val="2"/>
            <w:shd w:val="clear" w:color="auto" w:fill="auto"/>
          </w:tcPr>
          <w:p w14:paraId="158D5CA8" w14:textId="77777777" w:rsidR="005C442A" w:rsidRPr="00FB4016" w:rsidRDefault="005C442A" w:rsidP="004C4AB8">
            <w:pPr>
              <w:autoSpaceDE w:val="0"/>
              <w:autoSpaceDN w:val="0"/>
              <w:adjustRightInd w:val="0"/>
              <w:rPr>
                <w:rFonts w:cs="Arial"/>
                <w:sz w:val="16"/>
                <w:szCs w:val="16"/>
              </w:rPr>
            </w:pPr>
            <w:r w:rsidRPr="00FB4016">
              <w:rPr>
                <w:rFonts w:cs="Arial"/>
                <w:sz w:val="16"/>
                <w:szCs w:val="16"/>
              </w:rPr>
              <w:t>Ter perfeito conhecimento que o incumprimento do compromisso assumido implica a não elegibilidade para a presente linha de apoio, sendo que, se for registada uma situação de incumprimento durante a vigência da operação contratada, tal implicará o agravamento das condições de acesso à linha, e a devolução dos apoios concedidos nos termos definidos contratualmente.</w:t>
            </w:r>
          </w:p>
        </w:tc>
      </w:tr>
      <w:tr w:rsidR="005C442A" w:rsidRPr="00FB4016" w14:paraId="42D5BC2B" w14:textId="77777777" w:rsidTr="004C4AB8">
        <w:tc>
          <w:tcPr>
            <w:tcW w:w="391" w:type="dxa"/>
            <w:shd w:val="clear" w:color="auto" w:fill="auto"/>
          </w:tcPr>
          <w:p w14:paraId="06D4C8D4" w14:textId="77777777" w:rsidR="005C442A" w:rsidRPr="00FB4016" w:rsidRDefault="005C442A" w:rsidP="004C4AB8">
            <w:pPr>
              <w:autoSpaceDE w:val="0"/>
              <w:autoSpaceDN w:val="0"/>
              <w:adjustRightInd w:val="0"/>
              <w:spacing w:line="360" w:lineRule="auto"/>
              <w:rPr>
                <w:rFonts w:cs="Arial"/>
                <w:sz w:val="16"/>
                <w:szCs w:val="16"/>
              </w:rPr>
            </w:pPr>
            <w:r w:rsidRPr="00FB4016">
              <w:rPr>
                <w:rFonts w:cs="Arial"/>
                <w:sz w:val="16"/>
                <w:szCs w:val="16"/>
              </w:rPr>
              <w:lastRenderedPageBreak/>
              <w:t>4)</w:t>
            </w:r>
          </w:p>
        </w:tc>
        <w:tc>
          <w:tcPr>
            <w:tcW w:w="9923" w:type="dxa"/>
            <w:gridSpan w:val="2"/>
            <w:shd w:val="clear" w:color="auto" w:fill="auto"/>
          </w:tcPr>
          <w:p w14:paraId="2C292DFB" w14:textId="77777777" w:rsidR="005C442A" w:rsidRPr="00FB4016" w:rsidRDefault="005C442A" w:rsidP="004C4AB8">
            <w:pPr>
              <w:autoSpaceDE w:val="0"/>
              <w:autoSpaceDN w:val="0"/>
              <w:adjustRightInd w:val="0"/>
              <w:rPr>
                <w:rFonts w:cs="Arial"/>
                <w:sz w:val="16"/>
                <w:szCs w:val="16"/>
              </w:rPr>
            </w:pPr>
            <w:r w:rsidRPr="00FB4016">
              <w:rPr>
                <w:rFonts w:cs="Arial"/>
                <w:sz w:val="16"/>
                <w:szCs w:val="16"/>
              </w:rPr>
              <w:t xml:space="preserve">Caso à data do financiamento não tenha a situação regularizada junto da Administração Fiscal e da Segurança Social relativamente a dívidas vencidas após março de 2020 a aderir a plano </w:t>
            </w:r>
            <w:proofErr w:type="spellStart"/>
            <w:r w:rsidRPr="00FB4016">
              <w:rPr>
                <w:rFonts w:cs="Arial"/>
                <w:sz w:val="16"/>
                <w:szCs w:val="16"/>
              </w:rPr>
              <w:t>prestacional</w:t>
            </w:r>
            <w:proofErr w:type="spellEnd"/>
            <w:r w:rsidRPr="00FB4016">
              <w:rPr>
                <w:rFonts w:cs="Arial"/>
                <w:sz w:val="16"/>
                <w:szCs w:val="16"/>
              </w:rPr>
              <w:t>, nos termos do n.º 3 dos artigos 359º da Lei n.º 75-B/2020</w:t>
            </w:r>
          </w:p>
        </w:tc>
      </w:tr>
      <w:tr w:rsidR="005C442A" w:rsidRPr="00FB4016" w14:paraId="6ED69CCF" w14:textId="77777777" w:rsidTr="004C4AB8">
        <w:tc>
          <w:tcPr>
            <w:tcW w:w="391" w:type="dxa"/>
            <w:shd w:val="clear" w:color="auto" w:fill="auto"/>
          </w:tcPr>
          <w:p w14:paraId="1CA08A20" w14:textId="77777777" w:rsidR="005C442A" w:rsidRPr="00FB4016" w:rsidRDefault="005C442A" w:rsidP="004C4AB8">
            <w:pPr>
              <w:autoSpaceDE w:val="0"/>
              <w:autoSpaceDN w:val="0"/>
              <w:adjustRightInd w:val="0"/>
              <w:spacing w:line="360" w:lineRule="auto"/>
              <w:rPr>
                <w:rFonts w:cs="Arial"/>
                <w:sz w:val="16"/>
                <w:szCs w:val="16"/>
              </w:rPr>
            </w:pPr>
            <w:r w:rsidRPr="00FB4016">
              <w:rPr>
                <w:rFonts w:cs="Arial"/>
                <w:sz w:val="16"/>
                <w:szCs w:val="16"/>
              </w:rPr>
              <w:t>5)</w:t>
            </w:r>
          </w:p>
        </w:tc>
        <w:tc>
          <w:tcPr>
            <w:tcW w:w="9923" w:type="dxa"/>
            <w:gridSpan w:val="2"/>
            <w:shd w:val="clear" w:color="auto" w:fill="auto"/>
          </w:tcPr>
          <w:p w14:paraId="55DFB28F" w14:textId="77777777" w:rsidR="005C442A" w:rsidRPr="00FB4016" w:rsidRDefault="005C442A" w:rsidP="004C4AB8">
            <w:pPr>
              <w:autoSpaceDE w:val="0"/>
              <w:autoSpaceDN w:val="0"/>
              <w:adjustRightInd w:val="0"/>
              <w:rPr>
                <w:rFonts w:cs="Arial"/>
                <w:sz w:val="16"/>
                <w:szCs w:val="16"/>
              </w:rPr>
            </w:pPr>
            <w:r w:rsidRPr="00FB4016">
              <w:rPr>
                <w:rFonts w:cs="Arial"/>
                <w:sz w:val="16"/>
                <w:szCs w:val="16"/>
              </w:rPr>
              <w:t>Autorizar o BPF e o FCGM a disponibilizar os dados da presente operação às entidades participadas pelo BPF, a qualquer entidade fiscalizadora, reguladora ou de supervisão no âmbito do exercício das suas competências legais ou que lhe tenham sido atribuídas relativamente a uma linha de apoio específica, ou a entidades que controlem, tutelem, auditem ou superintendam o BPF ou o Fundo de Contragarantia Mútuo, bem como a divulgar esses dados sempre que tal seja necessário para cumprimento de obrigações legais ou em virtude de decisão judicial.</w:t>
            </w:r>
          </w:p>
          <w:p w14:paraId="01D1F5FD" w14:textId="77777777" w:rsidR="005C442A" w:rsidRPr="00FB4016" w:rsidRDefault="005C442A" w:rsidP="004C4AB8">
            <w:pPr>
              <w:autoSpaceDE w:val="0"/>
              <w:autoSpaceDN w:val="0"/>
              <w:adjustRightInd w:val="0"/>
              <w:rPr>
                <w:rFonts w:cs="Arial"/>
                <w:sz w:val="16"/>
                <w:szCs w:val="16"/>
              </w:rPr>
            </w:pPr>
            <w:r w:rsidRPr="00FB4016">
              <w:rPr>
                <w:rFonts w:cs="Arial"/>
                <w:sz w:val="16"/>
                <w:szCs w:val="16"/>
              </w:rPr>
              <w:t xml:space="preserve">Autorizar o BPF, o FCGM e as entidades participadas pelo BPF a divulgar aos bancos qualquer informação de que disponham sobre o beneficiário e de que o banco necessite no âmbito das operações submetidas pelos bancos ao abrigo da linha </w:t>
            </w:r>
            <w:proofErr w:type="gramStart"/>
            <w:r w:rsidRPr="00FB4016">
              <w:rPr>
                <w:rFonts w:cs="Arial"/>
                <w:sz w:val="16"/>
                <w:szCs w:val="16"/>
              </w:rPr>
              <w:t>supra referida</w:t>
            </w:r>
            <w:proofErr w:type="gramEnd"/>
            <w:r w:rsidRPr="00FB4016">
              <w:rPr>
                <w:rFonts w:cs="Arial"/>
                <w:sz w:val="16"/>
                <w:szCs w:val="16"/>
              </w:rPr>
              <w:t>.</w:t>
            </w:r>
          </w:p>
        </w:tc>
      </w:tr>
      <w:tr w:rsidR="005C442A" w:rsidRPr="00FB4016" w14:paraId="1E71568E" w14:textId="77777777" w:rsidTr="004C4AB8">
        <w:tc>
          <w:tcPr>
            <w:tcW w:w="391" w:type="dxa"/>
            <w:shd w:val="clear" w:color="auto" w:fill="auto"/>
          </w:tcPr>
          <w:p w14:paraId="3A4AB05B" w14:textId="77777777" w:rsidR="005C442A" w:rsidRPr="00FB4016" w:rsidRDefault="005C442A" w:rsidP="004C4AB8">
            <w:pPr>
              <w:autoSpaceDE w:val="0"/>
              <w:autoSpaceDN w:val="0"/>
              <w:adjustRightInd w:val="0"/>
              <w:spacing w:line="360" w:lineRule="auto"/>
              <w:rPr>
                <w:rFonts w:cs="Arial"/>
                <w:sz w:val="16"/>
                <w:szCs w:val="16"/>
              </w:rPr>
            </w:pPr>
            <w:r w:rsidRPr="00FB4016">
              <w:rPr>
                <w:rFonts w:cs="Arial"/>
                <w:sz w:val="16"/>
                <w:szCs w:val="16"/>
              </w:rPr>
              <w:t>6)</w:t>
            </w:r>
          </w:p>
        </w:tc>
        <w:tc>
          <w:tcPr>
            <w:tcW w:w="9923" w:type="dxa"/>
            <w:gridSpan w:val="2"/>
            <w:shd w:val="clear" w:color="auto" w:fill="auto"/>
          </w:tcPr>
          <w:p w14:paraId="5E5C66E7" w14:textId="77777777" w:rsidR="005C442A" w:rsidRPr="00FB4016" w:rsidRDefault="005C442A" w:rsidP="004C4AB8">
            <w:pPr>
              <w:autoSpaceDE w:val="0"/>
              <w:autoSpaceDN w:val="0"/>
              <w:adjustRightInd w:val="0"/>
              <w:spacing w:after="0" w:line="240" w:lineRule="auto"/>
              <w:rPr>
                <w:rFonts w:cs="Arial"/>
                <w:sz w:val="16"/>
                <w:szCs w:val="16"/>
              </w:rPr>
            </w:pPr>
            <w:r w:rsidRPr="00FB4016">
              <w:rPr>
                <w:rFonts w:cs="Arial"/>
                <w:noProof/>
                <w:sz w:val="16"/>
                <w:szCs w:val="16"/>
              </w:rPr>
              <mc:AlternateContent>
                <mc:Choice Requires="wps">
                  <w:drawing>
                    <wp:anchor distT="0" distB="0" distL="114300" distR="114300" simplePos="0" relativeHeight="251659264" behindDoc="0" locked="0" layoutInCell="1" allowOverlap="1" wp14:anchorId="151638A5" wp14:editId="1087D65B">
                      <wp:simplePos x="0" y="0"/>
                      <wp:positionH relativeFrom="column">
                        <wp:posOffset>-15212</wp:posOffset>
                      </wp:positionH>
                      <wp:positionV relativeFrom="paragraph">
                        <wp:posOffset>323651</wp:posOffset>
                      </wp:positionV>
                      <wp:extent cx="197893" cy="197893"/>
                      <wp:effectExtent l="0" t="0" r="12065" b="12065"/>
                      <wp:wrapNone/>
                      <wp:docPr id="29" name="Text Box 29"/>
                      <wp:cNvGraphicFramePr/>
                      <a:graphic xmlns:a="http://schemas.openxmlformats.org/drawingml/2006/main">
                        <a:graphicData uri="http://schemas.microsoft.com/office/word/2010/wordprocessingShape">
                          <wps:wsp>
                            <wps:cNvSpPr txBox="1"/>
                            <wps:spPr>
                              <a:xfrm>
                                <a:off x="0" y="0"/>
                                <a:ext cx="197893" cy="197893"/>
                              </a:xfrm>
                              <a:prstGeom prst="rect">
                                <a:avLst/>
                              </a:prstGeom>
                              <a:solidFill>
                                <a:schemeClr val="lt1"/>
                              </a:solidFill>
                              <a:ln w="6350">
                                <a:solidFill>
                                  <a:prstClr val="black"/>
                                </a:solidFill>
                              </a:ln>
                            </wps:spPr>
                            <wps:txbx>
                              <w:txbxContent>
                                <w:p w14:paraId="36C763F1" w14:textId="77777777" w:rsidR="005C442A" w:rsidRPr="006E0735" w:rsidRDefault="005C442A" w:rsidP="005C44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1638A5" id="_x0000_t202" coordsize="21600,21600" o:spt="202" path="m,l,21600r21600,l21600,xe">
                      <v:stroke joinstyle="miter"/>
                      <v:path gradientshapeok="t" o:connecttype="rect"/>
                    </v:shapetype>
                    <v:shape id="Text Box 29" o:spid="_x0000_s1026" type="#_x0000_t202" style="position:absolute;left:0;text-align:left;margin-left:-1.2pt;margin-top:25.5pt;width:15.6pt;height:1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" fillcolor="white [3201]" strokeweight=".5pt">
                      <v:textbox>
                        <w:txbxContent>
                          <w:p w14:paraId="36C763F1" w14:textId="77777777" w:rsidR="005C442A" w:rsidRPr="006E0735" w:rsidRDefault="005C442A" w:rsidP="005C442A"/>
                        </w:txbxContent>
                      </v:textbox>
                    </v:shape>
                  </w:pict>
                </mc:Fallback>
              </mc:AlternateContent>
            </w:r>
            <w:r w:rsidRPr="00FB4016">
              <w:rPr>
                <w:rFonts w:cs="Arial"/>
                <w:sz w:val="16"/>
                <w:szCs w:val="16"/>
              </w:rPr>
              <w:t>(Optar por uma das declarações se não apresentar certificado PME)</w:t>
            </w:r>
          </w:p>
          <w:p w14:paraId="19E48F93" w14:textId="77777777" w:rsidR="005C442A" w:rsidRPr="00FB4016" w:rsidRDefault="005C442A" w:rsidP="004C4AB8">
            <w:pPr>
              <w:autoSpaceDE w:val="0"/>
              <w:autoSpaceDN w:val="0"/>
              <w:adjustRightInd w:val="0"/>
              <w:spacing w:after="0" w:line="240" w:lineRule="auto"/>
              <w:rPr>
                <w:rFonts w:cs="Arial"/>
                <w:sz w:val="16"/>
                <w:szCs w:val="16"/>
              </w:rPr>
            </w:pPr>
          </w:p>
          <w:p w14:paraId="7064C434" w14:textId="77777777" w:rsidR="005C442A" w:rsidRPr="00FB4016" w:rsidRDefault="005C442A" w:rsidP="004C4AB8">
            <w:pPr>
              <w:autoSpaceDE w:val="0"/>
              <w:autoSpaceDN w:val="0"/>
              <w:adjustRightInd w:val="0"/>
              <w:spacing w:after="0" w:line="240" w:lineRule="auto"/>
              <w:rPr>
                <w:rFonts w:cs="Arial"/>
                <w:sz w:val="16"/>
                <w:szCs w:val="16"/>
              </w:rPr>
            </w:pPr>
            <w:r w:rsidRPr="00FB4016">
              <w:rPr>
                <w:rFonts w:cs="Arial"/>
                <w:sz w:val="16"/>
                <w:szCs w:val="16"/>
              </w:rPr>
              <w:t xml:space="preserve">          Declaração de Empresa de Pequena-Média Capitalização – </w:t>
            </w:r>
            <w:proofErr w:type="spellStart"/>
            <w:r w:rsidRPr="00FB4016">
              <w:rPr>
                <w:rFonts w:cs="Arial"/>
                <w:sz w:val="16"/>
                <w:szCs w:val="16"/>
              </w:rPr>
              <w:t>Small</w:t>
            </w:r>
            <w:proofErr w:type="spellEnd"/>
            <w:r w:rsidRPr="00FB4016">
              <w:rPr>
                <w:rFonts w:cs="Arial"/>
                <w:sz w:val="16"/>
                <w:szCs w:val="16"/>
              </w:rPr>
              <w:t xml:space="preserve"> </w:t>
            </w:r>
            <w:proofErr w:type="spellStart"/>
            <w:r w:rsidRPr="00FB4016">
              <w:rPr>
                <w:rFonts w:cs="Arial"/>
                <w:sz w:val="16"/>
                <w:szCs w:val="16"/>
              </w:rPr>
              <w:t>MidCap</w:t>
            </w:r>
            <w:proofErr w:type="spellEnd"/>
          </w:p>
          <w:p w14:paraId="64C7FBDE" w14:textId="77777777" w:rsidR="005C442A" w:rsidRPr="00FB4016" w:rsidRDefault="005C442A" w:rsidP="004C4AB8">
            <w:pPr>
              <w:pStyle w:val="ListParagraph"/>
              <w:numPr>
                <w:ilvl w:val="0"/>
                <w:numId w:val="1"/>
              </w:numPr>
              <w:autoSpaceDE w:val="0"/>
              <w:autoSpaceDN w:val="0"/>
              <w:adjustRightInd w:val="0"/>
              <w:spacing w:after="0" w:line="240" w:lineRule="auto"/>
              <w:contextualSpacing w:val="0"/>
              <w:rPr>
                <w:rFonts w:cs="Arial"/>
                <w:sz w:val="16"/>
                <w:szCs w:val="16"/>
              </w:rPr>
            </w:pPr>
            <w:r w:rsidRPr="00FB4016">
              <w:rPr>
                <w:rFonts w:cs="Arial"/>
                <w:sz w:val="16"/>
                <w:szCs w:val="16"/>
              </w:rPr>
              <w:t>Declara não reunir as condições materiais para ser uma micro, uma pequena ou uma média empresa, nos termos do disposto no n.º 1 do artigo 2º do Decreto-Lei n.º 372/2007, de 6 de novembro, na sua redação atual e respetivo anexo, e que correspondem às previstas na Recomendação da Comissão n.º 2003/361/CE, da Comissão Europeia, de 6 de maio;</w:t>
            </w:r>
          </w:p>
          <w:p w14:paraId="671672F3" w14:textId="77777777" w:rsidR="005C442A" w:rsidRPr="00FB4016" w:rsidRDefault="005C442A" w:rsidP="004C4AB8">
            <w:pPr>
              <w:pStyle w:val="ListParagraph"/>
              <w:numPr>
                <w:ilvl w:val="0"/>
                <w:numId w:val="1"/>
              </w:numPr>
              <w:autoSpaceDE w:val="0"/>
              <w:autoSpaceDN w:val="0"/>
              <w:adjustRightInd w:val="0"/>
              <w:spacing w:after="0" w:line="240" w:lineRule="auto"/>
              <w:contextualSpacing w:val="0"/>
              <w:rPr>
                <w:rFonts w:cs="Arial"/>
                <w:sz w:val="16"/>
                <w:szCs w:val="16"/>
              </w:rPr>
            </w:pPr>
            <w:r w:rsidRPr="00FB4016">
              <w:rPr>
                <w:rFonts w:cs="Arial"/>
                <w:sz w:val="16"/>
                <w:szCs w:val="16"/>
              </w:rPr>
              <w:t>Ser uma empresa de pequena-média capitalização (</w:t>
            </w:r>
            <w:proofErr w:type="spellStart"/>
            <w:r w:rsidRPr="00FB4016">
              <w:rPr>
                <w:rFonts w:cs="Arial"/>
                <w:sz w:val="16"/>
                <w:szCs w:val="16"/>
              </w:rPr>
              <w:t>Small</w:t>
            </w:r>
            <w:proofErr w:type="spellEnd"/>
            <w:r w:rsidRPr="00FB4016">
              <w:rPr>
                <w:rFonts w:cs="Arial"/>
                <w:sz w:val="16"/>
                <w:szCs w:val="16"/>
              </w:rPr>
              <w:t xml:space="preserve"> </w:t>
            </w:r>
            <w:proofErr w:type="spellStart"/>
            <w:r w:rsidRPr="00FB4016">
              <w:rPr>
                <w:rFonts w:cs="Arial"/>
                <w:sz w:val="16"/>
                <w:szCs w:val="16"/>
              </w:rPr>
              <w:t>MidCap</w:t>
            </w:r>
            <w:proofErr w:type="spellEnd"/>
            <w:r w:rsidRPr="00FB4016">
              <w:rPr>
                <w:rFonts w:cs="Arial"/>
                <w:sz w:val="16"/>
                <w:szCs w:val="16"/>
              </w:rPr>
              <w:t>), nos termos do n.º 2, do n.º 3 e do n.º 4 do artigo 2º do Decreto-Lei n.º 372/2007, de 6 de novembro, na sua redação atual, por, não sendo PME, empregar, enquanto empresa autónoma, até 500 trabalhadores (&lt;500).</w:t>
            </w:r>
          </w:p>
          <w:p w14:paraId="6344C56B" w14:textId="77777777" w:rsidR="005C442A" w:rsidRPr="00FB4016" w:rsidRDefault="005C442A" w:rsidP="004C4AB8">
            <w:pPr>
              <w:autoSpaceDE w:val="0"/>
              <w:autoSpaceDN w:val="0"/>
              <w:adjustRightInd w:val="0"/>
              <w:spacing w:after="0" w:line="240" w:lineRule="auto"/>
              <w:rPr>
                <w:rFonts w:cs="Arial"/>
                <w:sz w:val="16"/>
                <w:szCs w:val="16"/>
              </w:rPr>
            </w:pPr>
            <w:r w:rsidRPr="00FB4016">
              <w:rPr>
                <w:rFonts w:cs="Arial"/>
                <w:noProof/>
                <w:sz w:val="16"/>
                <w:szCs w:val="16"/>
              </w:rPr>
              <mc:AlternateContent>
                <mc:Choice Requires="wps">
                  <w:drawing>
                    <wp:anchor distT="0" distB="0" distL="114300" distR="114300" simplePos="0" relativeHeight="251660288" behindDoc="0" locked="0" layoutInCell="1" allowOverlap="1" wp14:anchorId="46370E51" wp14:editId="492D082D">
                      <wp:simplePos x="0" y="0"/>
                      <wp:positionH relativeFrom="column">
                        <wp:posOffset>-8255</wp:posOffset>
                      </wp:positionH>
                      <wp:positionV relativeFrom="paragraph">
                        <wp:posOffset>241319</wp:posOffset>
                      </wp:positionV>
                      <wp:extent cx="218364" cy="190007"/>
                      <wp:effectExtent l="0" t="0" r="10795" b="19685"/>
                      <wp:wrapNone/>
                      <wp:docPr id="32" name="Text Box 32"/>
                      <wp:cNvGraphicFramePr/>
                      <a:graphic xmlns:a="http://schemas.openxmlformats.org/drawingml/2006/main">
                        <a:graphicData uri="http://schemas.microsoft.com/office/word/2010/wordprocessingShape">
                          <wps:wsp>
                            <wps:cNvSpPr txBox="1"/>
                            <wps:spPr>
                              <a:xfrm>
                                <a:off x="0" y="0"/>
                                <a:ext cx="218364" cy="190007"/>
                              </a:xfrm>
                              <a:prstGeom prst="rect">
                                <a:avLst/>
                              </a:prstGeom>
                              <a:solidFill>
                                <a:schemeClr val="lt1"/>
                              </a:solidFill>
                              <a:ln w="6350">
                                <a:solidFill>
                                  <a:prstClr val="black"/>
                                </a:solidFill>
                              </a:ln>
                            </wps:spPr>
                            <wps:txbx>
                              <w:txbxContent>
                                <w:p w14:paraId="50C3AB93" w14:textId="77777777" w:rsidR="005C442A" w:rsidRDefault="005C442A" w:rsidP="005C44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370E51" id="Text Box 32" o:spid="_x0000_s1027" type="#_x0000_t202" style="position:absolute;left:0;text-align:left;margin-left:-.65pt;margin-top:19pt;width:17.2pt;height:1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" fillcolor="white [3201]" strokeweight=".5pt">
                      <v:textbox>
                        <w:txbxContent>
                          <w:p w14:paraId="50C3AB93" w14:textId="77777777" w:rsidR="005C442A" w:rsidRDefault="005C442A" w:rsidP="005C442A"/>
                        </w:txbxContent>
                      </v:textbox>
                    </v:shape>
                  </w:pict>
                </mc:Fallback>
              </mc:AlternateContent>
            </w:r>
          </w:p>
          <w:p w14:paraId="60567E59" w14:textId="77777777" w:rsidR="005C442A" w:rsidRPr="00FB4016" w:rsidRDefault="005C442A" w:rsidP="004C4AB8">
            <w:pPr>
              <w:autoSpaceDE w:val="0"/>
              <w:autoSpaceDN w:val="0"/>
              <w:adjustRightInd w:val="0"/>
              <w:spacing w:after="0" w:line="240" w:lineRule="auto"/>
              <w:rPr>
                <w:rFonts w:cs="Arial"/>
                <w:sz w:val="16"/>
                <w:szCs w:val="16"/>
              </w:rPr>
            </w:pPr>
            <w:r w:rsidRPr="00FB4016">
              <w:rPr>
                <w:rFonts w:cs="Arial"/>
                <w:sz w:val="16"/>
                <w:szCs w:val="16"/>
              </w:rPr>
              <w:t xml:space="preserve">             Declaração de Empresa de Média Capitalização – </w:t>
            </w:r>
            <w:proofErr w:type="spellStart"/>
            <w:r w:rsidRPr="00FB4016">
              <w:rPr>
                <w:rFonts w:cs="Arial"/>
                <w:sz w:val="16"/>
                <w:szCs w:val="16"/>
              </w:rPr>
              <w:t>MidCap</w:t>
            </w:r>
            <w:proofErr w:type="spellEnd"/>
          </w:p>
          <w:p w14:paraId="713A0C6C" w14:textId="77777777" w:rsidR="005C442A" w:rsidRPr="00FB4016" w:rsidRDefault="005C442A" w:rsidP="004C4AB8">
            <w:pPr>
              <w:pStyle w:val="ListParagraph"/>
              <w:numPr>
                <w:ilvl w:val="0"/>
                <w:numId w:val="2"/>
              </w:numPr>
              <w:autoSpaceDE w:val="0"/>
              <w:autoSpaceDN w:val="0"/>
              <w:adjustRightInd w:val="0"/>
              <w:spacing w:after="0" w:line="240" w:lineRule="auto"/>
              <w:contextualSpacing w:val="0"/>
              <w:rPr>
                <w:rFonts w:cs="Arial"/>
                <w:sz w:val="16"/>
                <w:szCs w:val="16"/>
              </w:rPr>
            </w:pPr>
            <w:r w:rsidRPr="00FB4016">
              <w:rPr>
                <w:rFonts w:cs="Arial"/>
                <w:sz w:val="16"/>
                <w:szCs w:val="16"/>
              </w:rPr>
              <w:t>Declara não reunir as condições materiais para ser uma micro, uma pequena ou uma média empresa, nos termos do disposto no n.º 1 do artigo 2º do Decreto-Lei n.º 372/2007, de 6 de novembro, na sua redação atual e respetivo anexo, e que correspondem às previstas na Recomendação da Comissão n.º 2003/361/CE, da Comissão Europeia, de 6 de maio;</w:t>
            </w:r>
          </w:p>
          <w:p w14:paraId="5AFB813F" w14:textId="77777777" w:rsidR="005C442A" w:rsidRPr="00FB4016" w:rsidRDefault="005C442A" w:rsidP="004C4AB8">
            <w:pPr>
              <w:pStyle w:val="ListParagraph"/>
              <w:numPr>
                <w:ilvl w:val="0"/>
                <w:numId w:val="2"/>
              </w:numPr>
              <w:autoSpaceDE w:val="0"/>
              <w:autoSpaceDN w:val="0"/>
              <w:adjustRightInd w:val="0"/>
              <w:spacing w:after="0" w:line="240" w:lineRule="auto"/>
              <w:contextualSpacing w:val="0"/>
              <w:rPr>
                <w:rFonts w:cs="Arial"/>
                <w:sz w:val="16"/>
                <w:szCs w:val="16"/>
              </w:rPr>
            </w:pPr>
            <w:r w:rsidRPr="00FB4016">
              <w:rPr>
                <w:rFonts w:cs="Arial"/>
                <w:sz w:val="16"/>
                <w:szCs w:val="16"/>
              </w:rPr>
              <w:t>Ser uma empresa de média capitalização (</w:t>
            </w:r>
            <w:proofErr w:type="spellStart"/>
            <w:r w:rsidRPr="00FB4016">
              <w:rPr>
                <w:rFonts w:cs="Arial"/>
                <w:sz w:val="16"/>
                <w:szCs w:val="16"/>
              </w:rPr>
              <w:t>MidCap</w:t>
            </w:r>
            <w:proofErr w:type="spellEnd"/>
            <w:r w:rsidRPr="00FB4016">
              <w:rPr>
                <w:rFonts w:cs="Arial"/>
                <w:sz w:val="16"/>
                <w:szCs w:val="16"/>
              </w:rPr>
              <w:t>), nos termos do n.º 2, do n.º 3 e do n.º 4 do artigo 2º do Decreto-Lei n.º 372/2007, de 6 de novembro, na sua redação atual, por, não sendo PME, empregar, enquanto empresa autónoma, entre 500 e 3000 trabalhadores (&gt;= 500 e &lt;3000).</w:t>
            </w:r>
          </w:p>
          <w:p w14:paraId="7D9A2B05" w14:textId="77777777" w:rsidR="005C442A" w:rsidRPr="00FB4016" w:rsidRDefault="005C442A" w:rsidP="004C4AB8">
            <w:pPr>
              <w:autoSpaceDE w:val="0"/>
              <w:autoSpaceDN w:val="0"/>
              <w:adjustRightInd w:val="0"/>
              <w:rPr>
                <w:rFonts w:cs="Arial"/>
                <w:sz w:val="16"/>
                <w:szCs w:val="16"/>
              </w:rPr>
            </w:pPr>
          </w:p>
        </w:tc>
      </w:tr>
      <w:tr w:rsidR="005C442A" w:rsidRPr="00FB4016" w14:paraId="40AADAE5" w14:textId="77777777" w:rsidTr="004C4AB8">
        <w:tc>
          <w:tcPr>
            <w:tcW w:w="10314" w:type="dxa"/>
            <w:gridSpan w:val="3"/>
            <w:shd w:val="clear" w:color="auto" w:fill="auto"/>
          </w:tcPr>
          <w:p w14:paraId="7D124340" w14:textId="77777777" w:rsidR="005C442A" w:rsidRPr="00FB4016" w:rsidRDefault="005C442A" w:rsidP="004C4AB8">
            <w:pPr>
              <w:jc w:val="center"/>
              <w:rPr>
                <w:rFonts w:cs="Arial"/>
                <w:sz w:val="16"/>
                <w:szCs w:val="16"/>
              </w:rPr>
            </w:pPr>
            <w:r w:rsidRPr="00FB4016">
              <w:rPr>
                <w:rFonts w:cs="Arial"/>
                <w:sz w:val="16"/>
                <w:szCs w:val="16"/>
              </w:rPr>
              <w:t>Assinaturas</w:t>
            </w:r>
          </w:p>
        </w:tc>
      </w:tr>
      <w:tr w:rsidR="005C442A" w:rsidRPr="00FB4016" w14:paraId="0CDD343C" w14:textId="77777777" w:rsidTr="004C4AB8">
        <w:tc>
          <w:tcPr>
            <w:tcW w:w="10314" w:type="dxa"/>
            <w:gridSpan w:val="3"/>
            <w:shd w:val="clear" w:color="auto" w:fill="auto"/>
          </w:tcPr>
          <w:p w14:paraId="759C6BB7" w14:textId="77777777" w:rsidR="005C442A" w:rsidRPr="00FB4016" w:rsidRDefault="005C442A" w:rsidP="004C4AB8">
            <w:pPr>
              <w:jc w:val="center"/>
              <w:rPr>
                <w:rFonts w:cs="Arial"/>
                <w:b/>
                <w:sz w:val="16"/>
                <w:szCs w:val="16"/>
              </w:rPr>
            </w:pPr>
            <w:r w:rsidRPr="00FB4016">
              <w:rPr>
                <w:rFonts w:cs="Arial"/>
                <w:b/>
                <w:sz w:val="16"/>
                <w:szCs w:val="16"/>
              </w:rPr>
              <w:t>Representantes do Beneficiário</w:t>
            </w:r>
          </w:p>
        </w:tc>
      </w:tr>
      <w:tr w:rsidR="005C442A" w:rsidRPr="00FB4016" w14:paraId="40F17724" w14:textId="77777777" w:rsidTr="004C4AB8">
        <w:trPr>
          <w:trHeight w:val="1402"/>
        </w:trPr>
        <w:tc>
          <w:tcPr>
            <w:tcW w:w="10314" w:type="dxa"/>
            <w:gridSpan w:val="3"/>
            <w:shd w:val="clear" w:color="auto" w:fill="auto"/>
          </w:tcPr>
          <w:p w14:paraId="1D2992E1" w14:textId="77777777" w:rsidR="005C442A" w:rsidRPr="00FB4016" w:rsidRDefault="005C442A" w:rsidP="004C4AB8">
            <w:pPr>
              <w:jc w:val="center"/>
              <w:rPr>
                <w:rFonts w:cs="Arial"/>
                <w:sz w:val="16"/>
                <w:szCs w:val="16"/>
              </w:rPr>
            </w:pPr>
            <w:r w:rsidRPr="00FB4016">
              <w:rPr>
                <w:rFonts w:cs="Arial"/>
                <w:sz w:val="16"/>
                <w:szCs w:val="16"/>
              </w:rPr>
              <w:t>Data, Assinatura</w:t>
            </w:r>
          </w:p>
          <w:p w14:paraId="5EF4743D" w14:textId="77777777" w:rsidR="005C442A" w:rsidRPr="00FB4016" w:rsidRDefault="005C442A" w:rsidP="004C4AB8">
            <w:pPr>
              <w:jc w:val="center"/>
              <w:rPr>
                <w:rFonts w:cs="Arial"/>
                <w:sz w:val="16"/>
                <w:szCs w:val="16"/>
              </w:rPr>
            </w:pPr>
          </w:p>
          <w:p w14:paraId="631C3255" w14:textId="77777777" w:rsidR="005C442A" w:rsidRPr="00FB4016" w:rsidRDefault="005C442A" w:rsidP="004C4AB8">
            <w:pPr>
              <w:jc w:val="center"/>
              <w:rPr>
                <w:rFonts w:cs="Arial"/>
                <w:sz w:val="16"/>
                <w:szCs w:val="16"/>
              </w:rPr>
            </w:pPr>
          </w:p>
          <w:p w14:paraId="4BC3CF7A" w14:textId="77777777" w:rsidR="005C442A" w:rsidRPr="00FB4016" w:rsidRDefault="005C442A" w:rsidP="004C4AB8">
            <w:pPr>
              <w:jc w:val="center"/>
              <w:rPr>
                <w:rFonts w:cs="Arial"/>
                <w:sz w:val="16"/>
                <w:szCs w:val="16"/>
              </w:rPr>
            </w:pPr>
          </w:p>
          <w:p w14:paraId="31FB6B0A" w14:textId="77777777" w:rsidR="005C442A" w:rsidRPr="00FB4016" w:rsidRDefault="005C442A" w:rsidP="004C4AB8">
            <w:pPr>
              <w:jc w:val="center"/>
              <w:rPr>
                <w:rFonts w:cs="Arial"/>
                <w:sz w:val="16"/>
                <w:szCs w:val="16"/>
              </w:rPr>
            </w:pPr>
          </w:p>
          <w:p w14:paraId="154631CE" w14:textId="77777777" w:rsidR="005C442A" w:rsidRPr="00FB4016" w:rsidRDefault="005C442A" w:rsidP="004C4AB8">
            <w:pPr>
              <w:jc w:val="center"/>
              <w:rPr>
                <w:rFonts w:cs="Arial"/>
                <w:sz w:val="16"/>
                <w:szCs w:val="16"/>
              </w:rPr>
            </w:pPr>
            <w:r w:rsidRPr="00FB4016">
              <w:rPr>
                <w:rFonts w:cs="Arial"/>
                <w:sz w:val="16"/>
                <w:szCs w:val="16"/>
              </w:rPr>
              <w:t>OBS: a presente declaração deve ser assinada pelos representantes legais da empresa com poderes para o ato com referência à qualidade em que os representantes assinam e a indicação da firma da sociedade</w:t>
            </w:r>
          </w:p>
        </w:tc>
      </w:tr>
      <w:bookmarkEnd w:id="1"/>
    </w:tbl>
    <w:p w14:paraId="0A74689D" w14:textId="77777777" w:rsidR="005C442A" w:rsidRPr="006E0735" w:rsidRDefault="005C442A" w:rsidP="005C442A">
      <w:pPr>
        <w:jc w:val="center"/>
      </w:pPr>
    </w:p>
    <w:p w14:paraId="4BC7612D" w14:textId="37560CCE" w:rsidR="0073389C" w:rsidRDefault="0073389C" w:rsidP="005C442A"/>
    <w:sectPr w:rsidR="0073389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04265"/>
    <w:multiLevelType w:val="hybridMultilevel"/>
    <w:tmpl w:val="6A7699B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6D940725"/>
    <w:multiLevelType w:val="hybridMultilevel"/>
    <w:tmpl w:val="F6C4881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42A"/>
    <w:rsid w:val="005C442A"/>
    <w:rsid w:val="00733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C662D"/>
  <w15:chartTrackingRefBased/>
  <w15:docId w15:val="{0DB84F06-09A3-4C1A-8747-867B657B4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442A"/>
    <w:pPr>
      <w:spacing w:after="200" w:line="280" w:lineRule="atLeast"/>
      <w:jc w:val="both"/>
    </w:pPr>
    <w:rPr>
      <w:rFonts w:ascii="Arial" w:hAnsi="Arial"/>
      <w:color w:val="425563"/>
      <w:sz w:val="18"/>
      <w:lang w:val="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C442A"/>
    <w:pPr>
      <w:ind w:left="720"/>
      <w:contextualSpacing/>
    </w:pPr>
  </w:style>
  <w:style w:type="character" w:customStyle="1" w:styleId="ListParagraphChar">
    <w:name w:val="List Paragraph Char"/>
    <w:link w:val="ListParagraph"/>
    <w:uiPriority w:val="34"/>
    <w:locked/>
    <w:rsid w:val="005C442A"/>
    <w:rPr>
      <w:rFonts w:ascii="Arial" w:hAnsi="Arial"/>
      <w:color w:val="425563"/>
      <w:sz w:val="18"/>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e.pt/web/guest/pesquisa/-/search/578338/details/normal?l=1" TargetMode="External"/><Relationship Id="rId5" Type="http://schemas.openxmlformats.org/officeDocument/2006/relationships/hyperlink" Target="https://dre.pt/web/guest/pesquisa/-/search/578338/details/normal?l=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896</Words>
  <Characters>5110</Characters>
  <Application>Microsoft Office Word</Application>
  <DocSecurity>0</DocSecurity>
  <Lines>42</Lines>
  <Paragraphs>11</Paragraphs>
  <ScaleCrop>false</ScaleCrop>
  <Company/>
  <LinksUpToDate>false</LinksUpToDate>
  <CharactersWithSpaces>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Albertina Rodrigues</dc:creator>
  <cp:keywords/>
  <dc:description/>
  <cp:lastModifiedBy>Albertina Rodrigues</cp:lastModifiedBy>
  <cp:revision>1</cp:revision>
  <dcterms:created xsi:type="dcterms:W3CDTF">2021-01-15T16:16:00Z</dcterms:created>
  <dcterms:modified xsi:type="dcterms:W3CDTF">2021-01-15T16:18:00Z</dcterms:modified>
</cp:coreProperties>
</file>